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59967041015625" w:right="0" w:firstLine="0"/>
        <w:jc w:val="left"/>
        <w:rPr>
          <w:rFonts w:ascii="Times" w:cs="Times" w:eastAsia="Times" w:hAnsi="Times"/>
          <w:b w:val="1"/>
          <w:bCs w:val="1"/>
          <w:i w:val="0"/>
          <w:iCs w:val="0"/>
          <w:smallCaps w:val="0"/>
          <w:strike w:val="0"/>
          <w:color w:val="000000"/>
          <w:sz w:val="36"/>
          <w:szCs w:val="36"/>
          <w:u w:val="none"/>
          <w:shd w:fill="auto" w:val="clear"/>
          <w:vertAlign w:val="baseline"/>
        </w:rPr>
      </w:pPr>
      <w:r w:rsidDel="00000000" w:rsidR="00000000" w:rsidRPr="00000000">
        <w:rPr>
          <w:rFonts w:ascii="Times" w:cs="Times" w:eastAsia="Times" w:hAnsi="Times"/>
          <w:b w:val="1"/>
          <w:bCs w:val="1"/>
          <w:sz w:val="36"/>
          <w:szCs w:val="36"/>
          <w:rtl w:val="0"/>
        </w:rPr>
        <w:t xml:space="preserve">Transcript</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204.019775390625" w:hanging="3.3599853515625"/>
        <w:jc w:val="lef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Student Data: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3002624511719" w:right="0" w:hanging="47.73002624511719"/>
        <w:jc w:val="left"/>
        <w:rPr>
          <w:rFonts w:ascii="Times" w:cs="Times" w:eastAsia="Times" w:hAnsi="Times"/>
          <w:sz w:val="19.5"/>
          <w:szCs w:val="19.5"/>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w:t>
      </w:r>
      <w:r w:rsidDel="00000000" w:rsidR="00000000" w:rsidRPr="00000000">
        <w:rPr>
          <w:rtl w:val="0"/>
        </w:rPr>
      </w:r>
    </w:p>
    <w:tbl>
      <w:tblPr>
        <w:tblStyle w:val="Table1"/>
        <w:tblW w:w="9360.0" w:type="dxa"/>
        <w:jc w:val="left"/>
        <w:tblInd w:w="47.730026245117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0"/>
        <w:gridCol w:w="255"/>
        <w:gridCol w:w="3150"/>
        <w:gridCol w:w="255"/>
        <w:tblGridChange w:id="0">
          <w:tblGrid>
            <w:gridCol w:w="5700"/>
            <w:gridCol w:w="255"/>
            <w:gridCol w:w="3150"/>
            <w:gridCol w:w="25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Name: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ID:</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Registration: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Entry: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Course: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Curriculum: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Port/decree: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Public Official Gazette:</w:t>
            </w:r>
            <w:r w:rsidDel="00000000" w:rsidR="00000000" w:rsidRPr="00000000">
              <w:rPr>
                <w:rFonts w:ascii="Times" w:cs="Times" w:eastAsia="Times" w:hAnsi="Times"/>
                <w:sz w:val="18"/>
                <w:szCs w:val="18"/>
                <w:rtl w:val="0"/>
              </w:rPr>
              <w:t xml:space="preserve">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Hours Required: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Hours Fulfilled:</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Required Credits: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Credits Completed: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before="0" w:line="240" w:lineRule="auto"/>
              <w:ind w:left="47.73002624511719" w:firstLine="0"/>
              <w:rPr>
                <w:rFonts w:ascii="Times" w:cs="Times" w:eastAsia="Times" w:hAnsi="Times"/>
                <w:sz w:val="18"/>
                <w:szCs w:val="18"/>
              </w:rPr>
            </w:pPr>
            <w:r w:rsidDel="00000000" w:rsidR="00000000" w:rsidRPr="00000000">
              <w:rPr>
                <w:rFonts w:ascii="Times" w:cs="Times" w:eastAsia="Times" w:hAnsi="Times"/>
                <w:b w:val="1"/>
                <w:bCs w:val="1"/>
                <w:sz w:val="18"/>
                <w:szCs w:val="18"/>
                <w:rtl w:val="0"/>
              </w:rPr>
              <w:t xml:space="preserve">Performance Index: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before="0" w:line="240" w:lineRule="auto"/>
              <w:ind w:left="47.73002624511719" w:firstLine="0"/>
              <w:rPr>
                <w:rFonts w:ascii="Times" w:cs="Times" w:eastAsia="Times" w:hAnsi="Times"/>
                <w:b w:val="1"/>
                <w:bCs w:val="1"/>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before="0" w:line="240" w:lineRule="auto"/>
              <w:ind w:left="47.73002624511719" w:firstLine="0"/>
              <w:rPr>
                <w:rFonts w:ascii="Times" w:cs="Times" w:eastAsia="Times" w:hAnsi="Times"/>
                <w:b w:val="1"/>
                <w:bCs w:val="1"/>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before="0" w:line="240" w:lineRule="auto"/>
              <w:ind w:left="47.73002624511719" w:firstLine="0"/>
              <w:rPr>
                <w:rFonts w:ascii="Times" w:cs="Times" w:eastAsia="Times" w:hAnsi="Times"/>
                <w:sz w:val="18"/>
                <w:szCs w:val="18"/>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62548828125" w:line="316.97962760925293" w:lineRule="auto"/>
        <w:ind w:left="0" w:right="0" w:firstLine="0"/>
        <w:jc w:val="left"/>
        <w:rPr>
          <w:rFonts w:ascii="Times" w:cs="Times" w:eastAsia="Times" w:hAnsi="Times"/>
          <w:sz w:val="18"/>
          <w:szCs w:val="18"/>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99853515625" w:right="204.019775390625" w:hanging="3.3599853515625"/>
        <w:jc w:val="lef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Subjects: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96337890625" w:line="240" w:lineRule="auto"/>
        <w:ind w:left="47.599945068359375" w:right="204.019775390625" w:hanging="47.599945068359375"/>
        <w:jc w:val="left"/>
        <w:rPr>
          <w:rFonts w:ascii="Times" w:cs="Times" w:eastAsia="Times" w:hAnsi="Times"/>
          <w:sz w:val="24"/>
          <w:szCs w:val="24"/>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0.84999084472656" w:right="1005.52001953125" w:firstLine="0"/>
        <w:jc w:val="both"/>
        <w:rPr>
          <w:rFonts w:ascii="Times" w:cs="Times" w:eastAsia="Times" w:hAnsi="Times"/>
          <w:sz w:val="15"/>
          <w:szCs w:val="15"/>
        </w:rPr>
      </w:pPr>
      <w:r w:rsidDel="00000000" w:rsidR="00000000" w:rsidRPr="00000000">
        <w:rPr>
          <w:rtl w:val="0"/>
        </w:rPr>
      </w:r>
    </w:p>
    <w:tbl>
      <w:tblPr>
        <w:tblStyle w:val="Table2"/>
        <w:tblW w:w="10050.0" w:type="dxa"/>
        <w:jc w:val="left"/>
        <w:tblInd w:w="50.849990844726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465"/>
        <w:gridCol w:w="4905"/>
        <w:gridCol w:w="675"/>
        <w:gridCol w:w="720"/>
        <w:gridCol w:w="915"/>
        <w:gridCol w:w="1680"/>
        <w:tblGridChange w:id="0">
          <w:tblGrid>
            <w:gridCol w:w="690"/>
            <w:gridCol w:w="465"/>
            <w:gridCol w:w="4905"/>
            <w:gridCol w:w="675"/>
            <w:gridCol w:w="720"/>
            <w:gridCol w:w="915"/>
            <w:gridCol w:w="1680"/>
          </w:tblGrid>
        </w:tblGridChange>
      </w:tblGrid>
      <w:tr>
        <w:trPr>
          <w:cantSplit w:val="0"/>
          <w:trHeight w:val="37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Period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Year</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center"/>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Subjects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Credits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Hours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right="-225"/>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Grade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right="-225"/>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Situation</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0/202x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before="64.996337890625" w:line="282.3196506500244" w:lineRule="auto"/>
              <w:ind w:left="0" w:right="204.0197753906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Code - Subject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000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Approved / Failed / Enrolled</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0/202x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before="64.996337890625" w:line="282.3196506500244" w:lineRule="auto"/>
              <w:ind w:right="204.019775390625"/>
              <w:rPr>
                <w:rFonts w:ascii="Times" w:cs="Times" w:eastAsia="Times" w:hAnsi="Times"/>
                <w:sz w:val="18"/>
                <w:szCs w:val="18"/>
              </w:rPr>
            </w:pPr>
            <w:r w:rsidDel="00000000" w:rsidR="00000000" w:rsidRPr="00000000">
              <w:rPr>
                <w:rFonts w:ascii="Times" w:cs="Times" w:eastAsia="Times" w:hAnsi="Times"/>
                <w:sz w:val="18"/>
                <w:szCs w:val="18"/>
                <w:rtl w:val="0"/>
              </w:rPr>
              <w:t xml:space="preserve">Code - Subject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000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Fonts w:ascii="Times" w:cs="Times" w:eastAsia="Times" w:hAnsi="Times"/>
                <w:sz w:val="18"/>
                <w:szCs w:val="18"/>
                <w:rtl w:val="0"/>
              </w:rPr>
              <w:t xml:space="preserve">0.0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right="-225"/>
              <w:rPr>
                <w:rFonts w:ascii="Times" w:cs="Times" w:eastAsia="Times" w:hAnsi="Times"/>
                <w:sz w:val="18"/>
                <w:szCs w:val="18"/>
              </w:rPr>
            </w:pPr>
            <w:r w:rsidDel="00000000" w:rsidR="00000000" w:rsidRPr="00000000">
              <w:rPr>
                <w:rFonts w:ascii="Times" w:cs="Times" w:eastAsia="Times" w:hAnsi="Times"/>
                <w:sz w:val="18"/>
                <w:szCs w:val="18"/>
                <w:rtl w:val="0"/>
              </w:rPr>
              <w:t xml:space="preserve">Approved / Failed / Enrolled</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before="64.996337890625" w:line="282.3196506500244" w:lineRule="auto"/>
              <w:ind w:left="47.599945068359375" w:right="204.019775390625" w:firstLine="0"/>
              <w:rPr>
                <w:rFonts w:ascii="Times" w:cs="Times" w:eastAsia="Times" w:hAnsi="Times"/>
                <w:sz w:val="18"/>
                <w:szCs w:val="18"/>
              </w:rPr>
            </w:pPr>
            <w:r w:rsidDel="00000000" w:rsidR="00000000" w:rsidRPr="00000000">
              <w:rPr>
                <w:rFonts w:ascii="Times" w:cs="Times" w:eastAsia="Times" w:hAnsi="Times"/>
                <w:sz w:val="18"/>
                <w:szCs w:val="18"/>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ind w:right="-225"/>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before="64.996337890625" w:line="282.3196506500244" w:lineRule="auto"/>
              <w:ind w:left="47.599945068359375" w:right="204.0197753906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ind w:right="-225"/>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before="64.996337890625" w:line="282.3196506500244" w:lineRule="auto"/>
              <w:ind w:left="47.599945068359375" w:right="204.0197753906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5" w:firstLine="0"/>
              <w:jc w:val="left"/>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ind w:right="-225"/>
              <w:rPr>
                <w:rFonts w:ascii="Times" w:cs="Times" w:eastAsia="Times" w:hAnsi="Times"/>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before="64.996337890625" w:line="282.3196506500244" w:lineRule="auto"/>
              <w:ind w:left="47.599945068359375" w:right="204.0197753906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ind w:right="-225"/>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before="64.996337890625" w:line="282.3196506500244" w:lineRule="auto"/>
              <w:ind w:left="47.599945068359375" w:right="-225" w:firstLine="0"/>
              <w:rPr>
                <w:rFonts w:ascii="Times" w:cs="Times" w:eastAsia="Times" w:hAnsi="Times"/>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right="-225"/>
              <w:rPr>
                <w:rFonts w:ascii="Times" w:cs="Times" w:eastAsia="Times" w:hAnsi="Times"/>
                <w:sz w:val="18"/>
                <w:szCs w:val="18"/>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760" w:right="6" w:firstLine="0"/>
        <w:jc w:val="both"/>
        <w:rPr>
          <w:rFonts w:ascii="Times" w:cs="Times" w:eastAsia="Times" w:hAnsi="Times"/>
          <w:sz w:val="15"/>
          <w:szCs w:val="15"/>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760" w:right="6" w:firstLine="0"/>
        <w:jc w:val="both"/>
        <w:rPr>
          <w:rFonts w:ascii="Times" w:cs="Times" w:eastAsia="Times" w:hAnsi="Times"/>
          <w:sz w:val="15"/>
          <w:szCs w:val="15"/>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sz w:val="18"/>
          <w:szCs w:val="18"/>
        </w:rPr>
      </w:pPr>
      <w:r w:rsidDel="00000000" w:rsidR="00000000" w:rsidRPr="00000000">
        <w:rPr>
          <w:rFonts w:ascii="Times" w:cs="Times" w:eastAsia="Times" w:hAnsi="Times"/>
          <w:sz w:val="18"/>
          <w:szCs w:val="18"/>
          <w:rtl w:val="0"/>
        </w:rPr>
        <w:t xml:space="preserve">UNICENTRO does not provide documents in any languages other than Portuguese. This version is the student's liability, and has been verified at the UNICENTRO’s International Relations Coordination. It ought to be examined along with the original document.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4320" w:right="6"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0" w:right="6"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0" w:right="6"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4320" w:right="6" w:firstLine="0"/>
        <w:jc w:val="both"/>
        <w:rPr>
          <w:rFonts w:ascii="Times" w:cs="Times" w:eastAsia="Times" w:hAnsi="Times"/>
          <w:sz w:val="18"/>
          <w:szCs w:val="18"/>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b w:val="1"/>
          <w:bCs w:val="1"/>
          <w:sz w:val="18"/>
          <w:szCs w:val="18"/>
        </w:rPr>
      </w:pPr>
      <w:r w:rsidDel="00000000" w:rsidR="00000000" w:rsidRPr="00000000">
        <w:rPr>
          <w:rFonts w:ascii="Times" w:cs="Times" w:eastAsia="Times" w:hAnsi="Times"/>
          <w:b w:val="1"/>
          <w:bCs w:val="1"/>
          <w:sz w:val="18"/>
          <w:szCs w:val="18"/>
          <w:rtl w:val="0"/>
        </w:rPr>
        <w:t xml:space="preserve">Adriano Machado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sz w:val="16"/>
          <w:szCs w:val="16"/>
        </w:rPr>
      </w:pPr>
      <w:r w:rsidDel="00000000" w:rsidR="00000000" w:rsidRPr="00000000">
        <w:rPr>
          <w:rFonts w:ascii="Times" w:cs="Times" w:eastAsia="Times" w:hAnsi="Times"/>
          <w:sz w:val="16"/>
          <w:szCs w:val="16"/>
          <w:rtl w:val="0"/>
        </w:rPr>
        <w:t xml:space="preserve">Diretor de Acordos de Cooperação e Mobilidade Internacional</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55351066589355" w:lineRule="auto"/>
        <w:ind w:left="5669.291338582678" w:right="-754.7244094488178" w:firstLine="0"/>
        <w:jc w:val="both"/>
        <w:rPr>
          <w:rFonts w:ascii="Times" w:cs="Times" w:eastAsia="Times" w:hAnsi="Times"/>
          <w:sz w:val="18"/>
          <w:szCs w:val="18"/>
        </w:rPr>
      </w:pPr>
      <w:r w:rsidDel="00000000" w:rsidR="00000000" w:rsidRPr="00000000">
        <w:rPr>
          <w:rFonts w:ascii="Times" w:cs="Times" w:eastAsia="Times" w:hAnsi="Times"/>
          <w:sz w:val="16"/>
          <w:szCs w:val="16"/>
          <w:rtl w:val="0"/>
        </w:rPr>
        <w:t xml:space="preserve">Director of International Cooperation and Mobility Agreements</w:t>
      </w:r>
      <w:r w:rsidDel="00000000" w:rsidR="00000000" w:rsidRPr="00000000">
        <w:rPr>
          <w:rtl w:val="0"/>
        </w:rPr>
      </w:r>
    </w:p>
    <w:sectPr>
      <w:pgSz w:h="16840" w:w="11900" w:orient="portrait"/>
      <w:pgMar w:bottom="944.4000244140625" w:top="724.200439453125" w:left="720" w:right="1735.980224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0sWZKx4XFD+1gqqMsWmqKEV7PQ==">CgMxLjA4AHIhMXRFUU0xR1BtM2dWSUhMWGNkZDI1dVpKQkl5RkVsSHgz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